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1A65E" w14:textId="4EAC2573" w:rsidR="00CC2D44" w:rsidRPr="003320A4" w:rsidRDefault="00B672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00400" wp14:editId="075D9DE0">
                <wp:simplePos x="0" y="0"/>
                <wp:positionH relativeFrom="column">
                  <wp:posOffset>1410998</wp:posOffset>
                </wp:positionH>
                <wp:positionV relativeFrom="paragraph">
                  <wp:posOffset>131252</wp:posOffset>
                </wp:positionV>
                <wp:extent cx="4468688" cy="906449"/>
                <wp:effectExtent l="0" t="0" r="2730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688" cy="906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17218" w14:textId="6E580A40" w:rsidR="00C66487" w:rsidRPr="00B672D4" w:rsidRDefault="001C6651" w:rsidP="008442B5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672D4">
                              <w:rPr>
                                <w:rFonts w:ascii="Bodoni MT" w:hAnsi="Bodoni M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Barnwell Elementary PE </w:t>
                            </w:r>
                          </w:p>
                          <w:p w14:paraId="428E3003" w14:textId="6BE37989" w:rsidR="001C6651" w:rsidRPr="00B672D4" w:rsidRDefault="001C6651" w:rsidP="008442B5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672D4">
                              <w:rPr>
                                <w:rFonts w:ascii="Bodoni MT" w:hAnsi="Bodoni M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Week of </w:t>
                            </w:r>
                            <w:r w:rsidR="00EF3B9E" w:rsidRPr="00B672D4">
                              <w:rPr>
                                <w:rFonts w:ascii="Bodoni MT" w:hAnsi="Bodoni M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April </w:t>
                            </w:r>
                            <w:r w:rsidR="002C0A01" w:rsidRPr="00B672D4">
                              <w:rPr>
                                <w:rFonts w:ascii="Bodoni MT" w:hAnsi="Bodoni MT"/>
                                <w:b/>
                                <w:bCs/>
                                <w:sz w:val="36"/>
                                <w:szCs w:val="36"/>
                              </w:rPr>
                              <w:t>13 - 17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004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1pt;margin-top:10.35pt;width:351.85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" fillcolor="white [3201]" strokeweight=".5pt">
                <v:textbox>
                  <w:txbxContent>
                    <w:p w14:paraId="42C17218" w14:textId="6E580A40" w:rsidR="00C66487" w:rsidRPr="00B672D4" w:rsidRDefault="001C6651" w:rsidP="008442B5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sz w:val="36"/>
                          <w:szCs w:val="36"/>
                        </w:rPr>
                      </w:pPr>
                      <w:r w:rsidRPr="00B672D4">
                        <w:rPr>
                          <w:rFonts w:ascii="Bodoni MT" w:hAnsi="Bodoni MT"/>
                          <w:b/>
                          <w:bCs/>
                          <w:sz w:val="36"/>
                          <w:szCs w:val="36"/>
                        </w:rPr>
                        <w:t xml:space="preserve">Barnwell Elementary PE </w:t>
                      </w:r>
                    </w:p>
                    <w:p w14:paraId="428E3003" w14:textId="6BE37989" w:rsidR="001C6651" w:rsidRPr="00B672D4" w:rsidRDefault="001C6651" w:rsidP="008442B5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sz w:val="36"/>
                          <w:szCs w:val="36"/>
                        </w:rPr>
                      </w:pPr>
                      <w:r w:rsidRPr="00B672D4">
                        <w:rPr>
                          <w:rFonts w:ascii="Bodoni MT" w:hAnsi="Bodoni MT"/>
                          <w:b/>
                          <w:bCs/>
                          <w:sz w:val="36"/>
                          <w:szCs w:val="36"/>
                        </w:rPr>
                        <w:t xml:space="preserve">Week of </w:t>
                      </w:r>
                      <w:r w:rsidR="00EF3B9E" w:rsidRPr="00B672D4">
                        <w:rPr>
                          <w:rFonts w:ascii="Bodoni MT" w:hAnsi="Bodoni MT"/>
                          <w:b/>
                          <w:bCs/>
                          <w:sz w:val="36"/>
                          <w:szCs w:val="36"/>
                        </w:rPr>
                        <w:t xml:space="preserve">April </w:t>
                      </w:r>
                      <w:r w:rsidR="002C0A01" w:rsidRPr="00B672D4">
                        <w:rPr>
                          <w:rFonts w:ascii="Bodoni MT" w:hAnsi="Bodoni MT"/>
                          <w:b/>
                          <w:bCs/>
                          <w:sz w:val="36"/>
                          <w:szCs w:val="36"/>
                        </w:rPr>
                        <w:t>13 - 17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702AFD" wp14:editId="21CF6443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844665" cy="1033145"/>
                <wp:effectExtent l="0" t="0" r="133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417D" w14:textId="447F07F5" w:rsidR="00AF77CC" w:rsidRDefault="001C66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6113F9" wp14:editId="3857F6BF">
                                  <wp:extent cx="914400" cy="914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8906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9239" cy="9192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2AFD" id="_x0000_s1027" type="#_x0000_t202" style="position:absolute;margin-left:0;margin-top:.35pt;width:538.95pt;height:81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">
                <v:textbox>
                  <w:txbxContent>
                    <w:p w14:paraId="42B6417D" w14:textId="447F07F5" w:rsidR="00AF77CC" w:rsidRDefault="001C6651">
                      <w:r>
                        <w:rPr>
                          <w:noProof/>
                        </w:rPr>
                        <w:drawing>
                          <wp:inline distT="0" distB="0" distL="0" distR="0" wp14:anchorId="586113F9" wp14:editId="3857F6BF">
                            <wp:extent cx="914400" cy="9144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8906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9239" cy="9192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876" w:type="dxa"/>
        <w:tblLook w:val="04A0" w:firstRow="1" w:lastRow="0" w:firstColumn="1" w:lastColumn="0" w:noHBand="0" w:noVBand="1"/>
      </w:tblPr>
      <w:tblGrid>
        <w:gridCol w:w="1345"/>
        <w:gridCol w:w="4860"/>
        <w:gridCol w:w="4671"/>
      </w:tblGrid>
      <w:tr w:rsidR="00CC3347" w14:paraId="06ADFE96" w14:textId="50EED6EE" w:rsidTr="00024DFB">
        <w:trPr>
          <w:trHeight w:val="432"/>
        </w:trPr>
        <w:tc>
          <w:tcPr>
            <w:tcW w:w="1345" w:type="dxa"/>
            <w:vAlign w:val="center"/>
          </w:tcPr>
          <w:p w14:paraId="387BAF15" w14:textId="6697B560" w:rsidR="007D3427" w:rsidRPr="002D66D5" w:rsidRDefault="007D3427" w:rsidP="00D40C8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60" w:type="dxa"/>
          </w:tcPr>
          <w:p w14:paraId="7BF87BB0" w14:textId="0D7B476D" w:rsidR="007D3427" w:rsidRPr="00B672D4" w:rsidRDefault="00414F44" w:rsidP="008442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72D4">
              <w:rPr>
                <w:rFonts w:ascii="Century Gothic" w:hAnsi="Century Gothic"/>
                <w:b/>
                <w:bCs/>
                <w:sz w:val="28"/>
                <w:szCs w:val="28"/>
              </w:rPr>
              <w:t>Grades 3 - 5</w:t>
            </w:r>
          </w:p>
        </w:tc>
        <w:tc>
          <w:tcPr>
            <w:tcW w:w="4671" w:type="dxa"/>
          </w:tcPr>
          <w:p w14:paraId="75B857A7" w14:textId="697B83AB" w:rsidR="007D3427" w:rsidRPr="00B672D4" w:rsidRDefault="00414F44" w:rsidP="008442B5">
            <w:pPr>
              <w:spacing w:line="259" w:lineRule="auto"/>
              <w:jc w:val="center"/>
              <w:rPr>
                <w:rFonts w:eastAsia="Comic Sans MS" w:cstheme="minorHAnsi"/>
                <w:sz w:val="28"/>
                <w:szCs w:val="28"/>
              </w:rPr>
            </w:pPr>
            <w:r w:rsidRPr="00B672D4">
              <w:rPr>
                <w:rFonts w:eastAsia="Comic Sans MS" w:cstheme="minorHAnsi"/>
                <w:sz w:val="28"/>
                <w:szCs w:val="28"/>
              </w:rPr>
              <w:t>Grades K – 2 (optional)</w:t>
            </w:r>
          </w:p>
        </w:tc>
      </w:tr>
      <w:tr w:rsidR="001C6651" w14:paraId="21BF3E46" w14:textId="0401D8C4" w:rsidTr="00024DFB">
        <w:trPr>
          <w:trHeight w:val="1438"/>
        </w:trPr>
        <w:tc>
          <w:tcPr>
            <w:tcW w:w="1345" w:type="dxa"/>
            <w:vAlign w:val="center"/>
          </w:tcPr>
          <w:p w14:paraId="5C0C667B" w14:textId="0890DF40" w:rsidR="001C6651" w:rsidRPr="001C6651" w:rsidRDefault="001C6651" w:rsidP="001C665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14:paraId="443C1244" w14:textId="10316ABE" w:rsidR="00D01804" w:rsidRDefault="00D01804" w:rsidP="00D01804">
            <w:pPr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Use these assignments as a creative outlet from your core assignments.  If you would like to share your </w:t>
            </w:r>
            <w:r w:rsidR="008E7733">
              <w:rPr>
                <w:rFonts w:ascii="Avenir Next LT Pro" w:hAnsi="Avenir Next LT Pro"/>
                <w:sz w:val="21"/>
                <w:szCs w:val="21"/>
              </w:rPr>
              <w:t>activities,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we would love to see them. You can send </w:t>
            </w:r>
            <w:r w:rsidR="002803F4">
              <w:rPr>
                <w:rFonts w:ascii="Avenir Next LT Pro" w:hAnsi="Avenir Next LT Pro"/>
                <w:sz w:val="21"/>
                <w:szCs w:val="21"/>
              </w:rPr>
              <w:t>pictures of yourself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via email or upload to Seesaw!</w:t>
            </w:r>
          </w:p>
          <w:p w14:paraId="62C45A0B" w14:textId="1CC347D0" w:rsidR="001C6651" w:rsidRDefault="001C6651" w:rsidP="001C665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71" w:type="dxa"/>
          </w:tcPr>
          <w:p w14:paraId="68B5E4E2" w14:textId="65901AEF" w:rsidR="00D01804" w:rsidRDefault="00D01804" w:rsidP="00D01804">
            <w:pPr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Use these assignments as a creative outlet from your core assignments.  If you would like to share your </w:t>
            </w:r>
            <w:r w:rsidR="008E7733">
              <w:rPr>
                <w:rFonts w:ascii="Avenir Next LT Pro" w:hAnsi="Avenir Next LT Pro"/>
                <w:sz w:val="21"/>
                <w:szCs w:val="21"/>
              </w:rPr>
              <w:t>activities,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we would love to see them. You can send your projects via email or upload to Seesaw!</w:t>
            </w:r>
          </w:p>
          <w:p w14:paraId="55E5989D" w14:textId="4277275D" w:rsidR="001C6651" w:rsidRDefault="001C6651" w:rsidP="001C665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C6651" w14:paraId="1CB66671" w14:textId="32DD26B7" w:rsidTr="00024DFB">
        <w:trPr>
          <w:trHeight w:val="2783"/>
        </w:trPr>
        <w:tc>
          <w:tcPr>
            <w:tcW w:w="1345" w:type="dxa"/>
            <w:vAlign w:val="center"/>
          </w:tcPr>
          <w:p w14:paraId="40C4DAF2" w14:textId="7B67E7B7" w:rsidR="001C6651" w:rsidRPr="009E4AAD" w:rsidRDefault="00E518D7" w:rsidP="001C665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E4AAD">
              <w:rPr>
                <w:rFonts w:ascii="Century Gothic" w:hAnsi="Century Gothic"/>
                <w:b/>
                <w:bCs/>
                <w:sz w:val="24"/>
                <w:szCs w:val="24"/>
              </w:rPr>
              <w:t>Choice 1</w:t>
            </w:r>
          </w:p>
        </w:tc>
        <w:tc>
          <w:tcPr>
            <w:tcW w:w="4860" w:type="dxa"/>
          </w:tcPr>
          <w:p w14:paraId="10B565B8" w14:textId="30E34218" w:rsidR="001C6651" w:rsidRPr="00B90AE4" w:rsidRDefault="009E4AAD" w:rsidP="001C6651">
            <w:pPr>
              <w:rPr>
                <w:sz w:val="28"/>
                <w:szCs w:val="28"/>
              </w:rPr>
            </w:pPr>
            <w:hyperlink r:id="rId11" w:history="1">
              <w:r w:rsidR="00E518D7" w:rsidRPr="00B90AE4">
                <w:rPr>
                  <w:rStyle w:val="Hyperlink"/>
                  <w:sz w:val="28"/>
                  <w:szCs w:val="28"/>
                </w:rPr>
                <w:t>Jump Rope Skills</w:t>
              </w:r>
            </w:hyperlink>
            <w:r w:rsidR="00E518D7" w:rsidRPr="00B90AE4">
              <w:rPr>
                <w:sz w:val="28"/>
                <w:szCs w:val="28"/>
              </w:rPr>
              <w:t xml:space="preserve"> </w:t>
            </w:r>
          </w:p>
          <w:p w14:paraId="3CD07237" w14:textId="4AC32C6D" w:rsidR="00785AB8" w:rsidRPr="009A0BCF" w:rsidRDefault="00785AB8" w:rsidP="001C6651">
            <w:pPr>
              <w:rPr>
                <w:i/>
                <w:iCs/>
                <w:sz w:val="24"/>
                <w:szCs w:val="24"/>
              </w:rPr>
            </w:pPr>
            <w:r w:rsidRPr="009A0BCF">
              <w:rPr>
                <w:sz w:val="24"/>
                <w:szCs w:val="24"/>
              </w:rPr>
              <w:t>This choice offers a 5 day plan.  You may choose to do only Day 1 and Day 2 for PE purposes</w:t>
            </w:r>
            <w:r w:rsidR="00A77F58" w:rsidRPr="009A0BCF">
              <w:rPr>
                <w:sz w:val="24"/>
                <w:szCs w:val="24"/>
              </w:rPr>
              <w:t xml:space="preserve">.  Perform all activities down the </w:t>
            </w:r>
            <w:r w:rsidR="00795EBF" w:rsidRPr="009A0BCF">
              <w:rPr>
                <w:sz w:val="24"/>
                <w:szCs w:val="24"/>
              </w:rPr>
              <w:t>column for the day</w:t>
            </w:r>
            <w:r w:rsidR="009739D9" w:rsidRPr="009A0BCF">
              <w:rPr>
                <w:sz w:val="24"/>
                <w:szCs w:val="24"/>
              </w:rPr>
              <w:t>’s activities.  It should only take about 20 – 25 minutes to complete.</w:t>
            </w:r>
            <w:r w:rsidR="00B66835" w:rsidRPr="009A0BCF">
              <w:rPr>
                <w:sz w:val="24"/>
                <w:szCs w:val="24"/>
              </w:rPr>
              <w:t xml:space="preserve"> </w:t>
            </w:r>
            <w:r w:rsidR="00B66835" w:rsidRPr="009A0BCF">
              <w:rPr>
                <w:i/>
                <w:iCs/>
                <w:sz w:val="24"/>
                <w:szCs w:val="24"/>
              </w:rPr>
              <w:t>S</w:t>
            </w:r>
            <w:r w:rsidR="00B90AE4" w:rsidRPr="009A0BCF">
              <w:rPr>
                <w:i/>
                <w:iCs/>
                <w:sz w:val="24"/>
                <w:szCs w:val="24"/>
              </w:rPr>
              <w:t>ince we should be physically active most every day, challenge yourself to complete all 5 days.</w:t>
            </w:r>
          </w:p>
          <w:p w14:paraId="5B1055BF" w14:textId="5F9C8269" w:rsidR="001C6651" w:rsidRPr="00B90AE4" w:rsidRDefault="001C6651" w:rsidP="00E518D7">
            <w:pPr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14:paraId="4B81CE24" w14:textId="77777777" w:rsidR="001C6651" w:rsidRDefault="00340D64" w:rsidP="00B90AE4">
            <w:pPr>
              <w:jc w:val="center"/>
            </w:pPr>
            <w:r>
              <w:t xml:space="preserve"> </w:t>
            </w:r>
          </w:p>
          <w:p w14:paraId="0172B8DA" w14:textId="77777777" w:rsidR="002B01E0" w:rsidRDefault="00646F16" w:rsidP="00FD67A3">
            <w:pPr>
              <w:jc w:val="center"/>
            </w:pPr>
            <w:hyperlink r:id="rId12" w:history="1">
              <w:r w:rsidR="00105B6F" w:rsidRPr="00646F16">
                <w:rPr>
                  <w:rStyle w:val="Hyperlink"/>
                </w:rPr>
                <w:t>Locomotor and Manipulatives</w:t>
              </w:r>
            </w:hyperlink>
          </w:p>
          <w:p w14:paraId="50AEB69E" w14:textId="77777777" w:rsidR="00FD67A3" w:rsidRDefault="00FD67A3" w:rsidP="00FD67A3">
            <w:pPr>
              <w:jc w:val="center"/>
            </w:pPr>
          </w:p>
          <w:p w14:paraId="09F70604" w14:textId="63D03417" w:rsidR="00FD67A3" w:rsidRDefault="00D234D2" w:rsidP="00FD67A3">
            <w:pPr>
              <w:jc w:val="center"/>
            </w:pPr>
            <w:r>
              <w:t xml:space="preserve">Choice 1: </w:t>
            </w:r>
            <w:r w:rsidR="00FF5C8A">
              <w:t xml:space="preserve">This choice is for use with a </w:t>
            </w:r>
            <w:r w:rsidR="00FF5C8A" w:rsidRPr="007D588F">
              <w:rPr>
                <w:b/>
                <w:bCs/>
                <w:color w:val="C00000"/>
              </w:rPr>
              <w:t>pool noodle</w:t>
            </w:r>
            <w:r w:rsidR="00FF5C8A" w:rsidRPr="007D588F">
              <w:rPr>
                <w:color w:val="C00000"/>
              </w:rPr>
              <w:t xml:space="preserve"> </w:t>
            </w:r>
            <w:r w:rsidR="00FF5C8A">
              <w:t>or a paper towel tube.</w:t>
            </w:r>
            <w:r w:rsidR="00AB6C20">
              <w:t xml:space="preserve">  </w:t>
            </w:r>
            <w:r w:rsidR="007D588F">
              <w:t>Click on the link above</w:t>
            </w:r>
            <w:r w:rsidR="00756546">
              <w:t xml:space="preserve"> to follow Day 1 and Day 2 Activity plan.</w:t>
            </w:r>
          </w:p>
          <w:p w14:paraId="15BFE1DA" w14:textId="77777777" w:rsidR="00A24E76" w:rsidRDefault="00A24E76" w:rsidP="00FF5C8A"/>
          <w:p w14:paraId="69230362" w14:textId="64E74CD7" w:rsidR="00A24E76" w:rsidRDefault="00165AC3" w:rsidP="00FD67A3">
            <w:pPr>
              <w:jc w:val="center"/>
            </w:pPr>
            <w:r>
              <w:t xml:space="preserve">Optional </w:t>
            </w:r>
            <w:hyperlink r:id="rId13" w:history="1">
              <w:r w:rsidR="00870A58" w:rsidRPr="00BC06C8">
                <w:rPr>
                  <w:rStyle w:val="Hyperlink"/>
                </w:rPr>
                <w:t>Video</w:t>
              </w:r>
            </w:hyperlink>
            <w:r w:rsidR="002C7E56">
              <w:t xml:space="preserve"> used with Day 1</w:t>
            </w:r>
          </w:p>
        </w:tc>
      </w:tr>
      <w:tr w:rsidR="001C6651" w14:paraId="0B9F5FCA" w14:textId="79F3E373" w:rsidTr="00024DFB">
        <w:trPr>
          <w:trHeight w:val="2193"/>
        </w:trPr>
        <w:tc>
          <w:tcPr>
            <w:tcW w:w="1345" w:type="dxa"/>
            <w:vAlign w:val="center"/>
          </w:tcPr>
          <w:p w14:paraId="1C84BFAA" w14:textId="2A8E1298" w:rsidR="001C6651" w:rsidRPr="009E4AAD" w:rsidRDefault="00E518D7" w:rsidP="001C665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E4AAD">
              <w:rPr>
                <w:rFonts w:ascii="Century Gothic" w:hAnsi="Century Gothic"/>
                <w:b/>
                <w:bCs/>
                <w:sz w:val="24"/>
                <w:szCs w:val="24"/>
              </w:rPr>
              <w:t>Choice 2</w:t>
            </w:r>
          </w:p>
        </w:tc>
        <w:tc>
          <w:tcPr>
            <w:tcW w:w="4860" w:type="dxa"/>
          </w:tcPr>
          <w:p w14:paraId="5D2CBEA2" w14:textId="77777777" w:rsidR="009E4AAD" w:rsidRDefault="00371AC2" w:rsidP="001C6651">
            <w:pPr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9E4AAD" w:rsidRPr="00B90AE4">
                <w:rPr>
                  <w:rStyle w:val="Hyperlink"/>
                  <w:rFonts w:ascii="Century Gothic" w:hAnsi="Century Gothic"/>
                  <w:b/>
                  <w:bCs/>
                  <w:sz w:val="28"/>
                  <w:szCs w:val="28"/>
                </w:rPr>
                <w:t>Soccer Skills</w:t>
              </w:r>
            </w:hyperlink>
          </w:p>
          <w:p w14:paraId="4D0B853F" w14:textId="77777777" w:rsidR="003004B2" w:rsidRPr="009A0BCF" w:rsidRDefault="003004B2" w:rsidP="003004B2">
            <w:pPr>
              <w:rPr>
                <w:i/>
                <w:iCs/>
                <w:sz w:val="24"/>
                <w:szCs w:val="24"/>
              </w:rPr>
            </w:pPr>
            <w:r w:rsidRPr="009A0BCF">
              <w:rPr>
                <w:sz w:val="24"/>
                <w:szCs w:val="24"/>
              </w:rPr>
              <w:t xml:space="preserve">This choice offers a 5 day plan.  You may choose to do only Day 1 and Day 2 for PE purposes.  Perform all activities down the column for the day’s activities.  It should only take about 20 – 25 minutes to complete. </w:t>
            </w:r>
            <w:r w:rsidRPr="009A0BCF">
              <w:rPr>
                <w:i/>
                <w:iCs/>
                <w:sz w:val="24"/>
                <w:szCs w:val="24"/>
              </w:rPr>
              <w:t>Since we should be physically active most every day, challenge yourself to complete all 5 days.</w:t>
            </w:r>
          </w:p>
          <w:p w14:paraId="2BB9A298" w14:textId="189A2B44" w:rsidR="00B90AE4" w:rsidRDefault="00B90AE4" w:rsidP="00A13F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71" w:type="dxa"/>
          </w:tcPr>
          <w:p w14:paraId="48F2CF4E" w14:textId="4E83501F" w:rsidR="001C6651" w:rsidRPr="00CC2D44" w:rsidRDefault="001C6651" w:rsidP="001C665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2473EFA8" w14:textId="77777777" w:rsidR="00C74798" w:rsidRDefault="00C74798" w:rsidP="00C74798">
            <w:pPr>
              <w:jc w:val="center"/>
            </w:pPr>
            <w:hyperlink r:id="rId15" w:history="1">
              <w:r w:rsidRPr="00646F16">
                <w:rPr>
                  <w:rStyle w:val="Hyperlink"/>
                </w:rPr>
                <w:t>Locomotor and Manipulatives</w:t>
              </w:r>
            </w:hyperlink>
          </w:p>
          <w:p w14:paraId="0EBDBC80" w14:textId="77777777" w:rsidR="00C74798" w:rsidRDefault="00C74798" w:rsidP="00C74798">
            <w:pPr>
              <w:jc w:val="center"/>
            </w:pPr>
          </w:p>
          <w:p w14:paraId="1C69A220" w14:textId="39301168" w:rsidR="001C6651" w:rsidRPr="00CC2D44" w:rsidRDefault="00C74798" w:rsidP="00C74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t xml:space="preserve">Choice </w:t>
            </w:r>
            <w:r>
              <w:t>2</w:t>
            </w:r>
            <w:r>
              <w:t xml:space="preserve">:  </w:t>
            </w:r>
            <w:r w:rsidR="002C7E56">
              <w:t xml:space="preserve">This choice is for use with a scarf.  If you do not have a </w:t>
            </w:r>
            <w:r w:rsidR="002C7E56" w:rsidRPr="002C7E56">
              <w:rPr>
                <w:b/>
                <w:bCs/>
                <w:color w:val="C00000"/>
              </w:rPr>
              <w:t>scarf</w:t>
            </w:r>
            <w:r w:rsidR="002C7E56">
              <w:t>, use a plastic grocery bag.</w:t>
            </w:r>
            <w:r w:rsidR="002C7E56">
              <w:t xml:space="preserve">  </w:t>
            </w:r>
            <w:r w:rsidR="0039464E">
              <w:t>Click on the link above and follow</w:t>
            </w:r>
            <w:r>
              <w:t xml:space="preserve"> day </w:t>
            </w:r>
            <w:r>
              <w:t>3</w:t>
            </w:r>
            <w:r>
              <w:t xml:space="preserve"> and day </w:t>
            </w:r>
            <w:r>
              <w:t>4</w:t>
            </w:r>
            <w:r w:rsidR="00E40544">
              <w:t xml:space="preserve"> for your 2 PE days.</w:t>
            </w:r>
          </w:p>
        </w:tc>
      </w:tr>
      <w:tr w:rsidR="001B578A" w14:paraId="3AFFB9D7" w14:textId="77777777" w:rsidTr="00024DFB">
        <w:trPr>
          <w:trHeight w:val="1796"/>
        </w:trPr>
        <w:tc>
          <w:tcPr>
            <w:tcW w:w="1345" w:type="dxa"/>
            <w:vAlign w:val="center"/>
          </w:tcPr>
          <w:p w14:paraId="67736566" w14:textId="77777777" w:rsidR="001B578A" w:rsidRDefault="001B578A" w:rsidP="001B578A">
            <w:pPr>
              <w:jc w:val="center"/>
              <w:rPr>
                <w:rFonts w:ascii="Century Gothic" w:eastAsiaTheme="majorEastAsia" w:hAnsi="Century Gothic" w:cstheme="majorBidi"/>
                <w:b/>
                <w:bCs/>
                <w:sz w:val="36"/>
                <w:szCs w:val="36"/>
              </w:rPr>
            </w:pPr>
            <w:r>
              <w:rPr>
                <w:rFonts w:ascii="Century Gothic" w:eastAsiaTheme="majorEastAsia" w:hAnsi="Century Gothic" w:cstheme="majorBidi"/>
                <w:b/>
                <w:bCs/>
                <w:sz w:val="36"/>
                <w:szCs w:val="36"/>
              </w:rPr>
              <w:t xml:space="preserve">DEAM </w:t>
            </w:r>
          </w:p>
          <w:p w14:paraId="377E1A68" w14:textId="5105ED98" w:rsidR="001B578A" w:rsidRPr="000F7014" w:rsidRDefault="001B578A" w:rsidP="001B578A">
            <w:pPr>
              <w:jc w:val="center"/>
              <w:rPr>
                <w:rFonts w:ascii="Century Gothic" w:eastAsiaTheme="majorEastAsia" w:hAnsi="Century Gothic" w:cstheme="majorBidi"/>
                <w:b/>
                <w:bCs/>
                <w:sz w:val="36"/>
                <w:szCs w:val="36"/>
              </w:rPr>
            </w:pPr>
            <w:r>
              <w:rPr>
                <w:rFonts w:ascii="Century Gothic" w:eastAsiaTheme="majorEastAsia" w:hAnsi="Century Gothic" w:cstheme="majorBidi"/>
                <w:b/>
                <w:bCs/>
              </w:rPr>
              <w:t>April Calendar</w:t>
            </w:r>
          </w:p>
        </w:tc>
        <w:tc>
          <w:tcPr>
            <w:tcW w:w="4860" w:type="dxa"/>
          </w:tcPr>
          <w:p w14:paraId="6B78BD81" w14:textId="77777777" w:rsidR="001B578A" w:rsidRDefault="001B578A" w:rsidP="001B578A">
            <w:pPr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633394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>D</w:t>
            </w:r>
            <w:r w:rsidRPr="00633394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rop </w:t>
            </w:r>
            <w:r w:rsidRPr="00633394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>E</w:t>
            </w:r>
            <w:r w:rsidRPr="00633394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verything </w:t>
            </w:r>
            <w:r w:rsidRPr="00633394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>A</w:t>
            </w:r>
            <w:r w:rsidRPr="00633394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nd </w:t>
            </w:r>
            <w:r w:rsidRPr="00633394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>M</w:t>
            </w:r>
            <w:r w:rsidRPr="00633394">
              <w:rPr>
                <w:rFonts w:asciiTheme="majorHAnsi" w:eastAsiaTheme="majorEastAsia" w:hAnsiTheme="majorHAnsi" w:cstheme="majorBidi"/>
                <w:sz w:val="36"/>
                <w:szCs w:val="36"/>
              </w:rPr>
              <w:t>ove</w:t>
            </w:r>
          </w:p>
          <w:p w14:paraId="45D3BC9F" w14:textId="3C880482" w:rsidR="001B578A" w:rsidRDefault="00D678CD" w:rsidP="00553632">
            <w:pPr>
              <w:rPr>
                <w:rStyle w:val="Hyperlink"/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t xml:space="preserve">                   </w:t>
            </w:r>
            <w:hyperlink r:id="rId16" w:history="1">
              <w:r w:rsidR="001B578A" w:rsidRPr="0041043B">
                <w:rPr>
                  <w:rStyle w:val="Hyperlink"/>
                  <w:rFonts w:asciiTheme="majorHAnsi" w:eastAsiaTheme="majorEastAsia" w:hAnsiTheme="majorHAnsi" w:cstheme="majorBidi"/>
                  <w:sz w:val="36"/>
                  <w:szCs w:val="36"/>
                </w:rPr>
                <w:t>April Calendar</w:t>
              </w:r>
            </w:hyperlink>
          </w:p>
          <w:p w14:paraId="7BC7E86F" w14:textId="26C16F73" w:rsidR="001B578A" w:rsidRPr="00D40C8C" w:rsidRDefault="00B01C45" w:rsidP="001B578A">
            <w:pPr>
              <w:rPr>
                <w:rFonts w:asciiTheme="majorHAnsi" w:eastAsiaTheme="majorEastAsia" w:hAnsiTheme="majorHAnsi" w:cstheme="majorBidi"/>
                <w:color w:val="0D0D0D" w:themeColor="text1" w:themeTint="F2"/>
                <w:sz w:val="36"/>
                <w:szCs w:val="36"/>
              </w:rPr>
            </w:pPr>
            <w:r w:rsidRPr="003A161C">
              <w:rPr>
                <w:rStyle w:val="Hyperlink"/>
                <w:color w:val="0D0D0D" w:themeColor="text1" w:themeTint="F2"/>
                <w:u w:val="none"/>
              </w:rPr>
              <w:t xml:space="preserve">See how many of the activities you can do </w:t>
            </w:r>
            <w:r w:rsidR="003A161C" w:rsidRPr="003A161C">
              <w:rPr>
                <w:rStyle w:val="Hyperlink"/>
                <w:color w:val="0D0D0D" w:themeColor="text1" w:themeTint="F2"/>
                <w:u w:val="none"/>
              </w:rPr>
              <w:t>during the month of April</w:t>
            </w:r>
            <w:r w:rsidR="001D1817">
              <w:rPr>
                <w:rStyle w:val="Hyperlink"/>
                <w:color w:val="0D0D0D" w:themeColor="text1" w:themeTint="F2"/>
                <w:u w:val="none"/>
              </w:rPr>
              <w:t xml:space="preserve">.  </w:t>
            </w:r>
            <w:r w:rsidR="003A161C" w:rsidRPr="00085294">
              <w:rPr>
                <w:rStyle w:val="Hyperlink"/>
                <w:color w:val="0D0D0D" w:themeColor="text1" w:themeTint="F2"/>
                <w:u w:val="none"/>
              </w:rPr>
              <w:t>Check off each day that you</w:t>
            </w:r>
            <w:r w:rsidR="00085294" w:rsidRPr="00085294">
              <w:rPr>
                <w:rStyle w:val="Hyperlink"/>
                <w:color w:val="0D0D0D" w:themeColor="text1" w:themeTint="F2"/>
                <w:u w:val="none"/>
              </w:rPr>
              <w:t xml:space="preserve"> complete the activity</w:t>
            </w:r>
            <w:r w:rsidR="00085294">
              <w:rPr>
                <w:rStyle w:val="Hyperlink"/>
                <w:color w:val="0D0D0D" w:themeColor="text1" w:themeTint="F2"/>
                <w:u w:val="none"/>
              </w:rPr>
              <w:t>.</w:t>
            </w:r>
            <w:r w:rsidR="009E7984">
              <w:rPr>
                <w:rStyle w:val="Hyperlink"/>
                <w:color w:val="0D0D0D" w:themeColor="text1" w:themeTint="F2"/>
                <w:u w:val="none"/>
              </w:rPr>
              <w:t xml:space="preserve"> </w:t>
            </w:r>
            <w:r w:rsidR="009E7984">
              <w:rPr>
                <w:rStyle w:val="Hyperlink"/>
                <w:color w:val="0D0D0D" w:themeColor="text1" w:themeTint="F2"/>
              </w:rPr>
              <w:t xml:space="preserve"> </w:t>
            </w:r>
            <w:r w:rsidR="009E7984" w:rsidRPr="009E7984">
              <w:rPr>
                <w:rStyle w:val="Hyperlink"/>
                <w:color w:val="0D0D0D" w:themeColor="text1" w:themeTint="F2"/>
                <w:u w:val="none"/>
              </w:rPr>
              <w:t>If you miss a day’s activity, do it on a different day.</w:t>
            </w:r>
            <w:r w:rsidR="009E7984">
              <w:rPr>
                <w:rStyle w:val="Hyperlink"/>
                <w:color w:val="0D0D0D" w:themeColor="text1" w:themeTint="F2"/>
                <w:u w:val="none"/>
              </w:rPr>
              <w:t xml:space="preserve">  Just move as much as you can</w:t>
            </w:r>
            <w:r w:rsidR="00C51F89">
              <w:rPr>
                <w:rStyle w:val="Hyperlink"/>
                <w:color w:val="0D0D0D" w:themeColor="text1" w:themeTint="F2"/>
                <w:u w:val="none"/>
              </w:rPr>
              <w:t xml:space="preserve"> and have fun doing it</w:t>
            </w:r>
            <w:bookmarkStart w:id="0" w:name="_GoBack"/>
            <w:bookmarkEnd w:id="0"/>
            <w:r w:rsidR="009E7984">
              <w:rPr>
                <w:rStyle w:val="Hyperlink"/>
                <w:color w:val="0D0D0D" w:themeColor="text1" w:themeTint="F2"/>
                <w:u w:val="none"/>
              </w:rPr>
              <w:t>.</w:t>
            </w:r>
          </w:p>
        </w:tc>
        <w:tc>
          <w:tcPr>
            <w:tcW w:w="4671" w:type="dxa"/>
          </w:tcPr>
          <w:p w14:paraId="4E9E26ED" w14:textId="77777777" w:rsidR="005718EB" w:rsidRDefault="005718EB" w:rsidP="005718EB">
            <w:pPr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633394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>D</w:t>
            </w:r>
            <w:r w:rsidRPr="00633394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rop </w:t>
            </w:r>
            <w:r w:rsidRPr="00633394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>E</w:t>
            </w:r>
            <w:r w:rsidRPr="00633394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verything </w:t>
            </w:r>
            <w:r w:rsidRPr="00633394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>A</w:t>
            </w:r>
            <w:r w:rsidRPr="00633394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nd </w:t>
            </w:r>
            <w:r w:rsidRPr="00633394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>M</w:t>
            </w:r>
            <w:r w:rsidRPr="00633394">
              <w:rPr>
                <w:rFonts w:asciiTheme="majorHAnsi" w:eastAsiaTheme="majorEastAsia" w:hAnsiTheme="majorHAnsi" w:cstheme="majorBidi"/>
                <w:sz w:val="36"/>
                <w:szCs w:val="36"/>
              </w:rPr>
              <w:t>ove</w:t>
            </w:r>
          </w:p>
          <w:p w14:paraId="24482558" w14:textId="77777777" w:rsidR="005718EB" w:rsidRDefault="005718EB" w:rsidP="005718EB">
            <w:pPr>
              <w:rPr>
                <w:rStyle w:val="Hyperlink"/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t xml:space="preserve">                   </w:t>
            </w:r>
            <w:hyperlink r:id="rId17" w:history="1">
              <w:r w:rsidRPr="0041043B">
                <w:rPr>
                  <w:rStyle w:val="Hyperlink"/>
                  <w:rFonts w:asciiTheme="majorHAnsi" w:eastAsiaTheme="majorEastAsia" w:hAnsiTheme="majorHAnsi" w:cstheme="majorBidi"/>
                  <w:sz w:val="36"/>
                  <w:szCs w:val="36"/>
                </w:rPr>
                <w:t>April Calendar</w:t>
              </w:r>
            </w:hyperlink>
          </w:p>
          <w:p w14:paraId="0056B303" w14:textId="083508F1" w:rsidR="00D40C8C" w:rsidRPr="00085294" w:rsidRDefault="005718EB" w:rsidP="00D40C8C">
            <w:pPr>
              <w:rPr>
                <w:rFonts w:asciiTheme="majorHAnsi" w:eastAsiaTheme="majorEastAsia" w:hAnsiTheme="majorHAnsi" w:cstheme="majorBidi"/>
                <w:color w:val="0D0D0D" w:themeColor="text1" w:themeTint="F2"/>
                <w:sz w:val="36"/>
                <w:szCs w:val="36"/>
              </w:rPr>
            </w:pPr>
            <w:r w:rsidRPr="003A161C">
              <w:rPr>
                <w:rStyle w:val="Hyperlink"/>
                <w:color w:val="0D0D0D" w:themeColor="text1" w:themeTint="F2"/>
                <w:u w:val="none"/>
              </w:rPr>
              <w:t>See how many of the activities you can do during the month of April.</w:t>
            </w:r>
            <w:r w:rsidR="001D1817">
              <w:rPr>
                <w:rStyle w:val="Hyperlink"/>
                <w:color w:val="0D0D0D" w:themeColor="text1" w:themeTint="F2"/>
                <w:u w:val="none"/>
              </w:rPr>
              <w:t xml:space="preserve">  </w:t>
            </w:r>
            <w:r w:rsidRPr="00085294">
              <w:rPr>
                <w:rStyle w:val="Hyperlink"/>
                <w:color w:val="0D0D0D" w:themeColor="text1" w:themeTint="F2"/>
                <w:u w:val="none"/>
              </w:rPr>
              <w:t>Check off each day that you complete the activity</w:t>
            </w:r>
            <w:r>
              <w:rPr>
                <w:rStyle w:val="Hyperlink"/>
                <w:color w:val="0D0D0D" w:themeColor="text1" w:themeTint="F2"/>
                <w:u w:val="none"/>
              </w:rPr>
              <w:t>.</w:t>
            </w:r>
            <w:r w:rsidR="00D40C8C" w:rsidRPr="009E7984">
              <w:rPr>
                <w:rStyle w:val="Hyperlink"/>
                <w:color w:val="0D0D0D" w:themeColor="text1" w:themeTint="F2"/>
                <w:u w:val="none"/>
              </w:rPr>
              <w:t xml:space="preserve"> </w:t>
            </w:r>
            <w:r w:rsidR="00D40C8C">
              <w:rPr>
                <w:rStyle w:val="Hyperlink"/>
                <w:color w:val="0D0D0D" w:themeColor="text1" w:themeTint="F2"/>
                <w:u w:val="none"/>
              </w:rPr>
              <w:t xml:space="preserve"> </w:t>
            </w:r>
            <w:r w:rsidR="00D40C8C" w:rsidRPr="009E7984">
              <w:rPr>
                <w:rStyle w:val="Hyperlink"/>
                <w:color w:val="0D0D0D" w:themeColor="text1" w:themeTint="F2"/>
                <w:u w:val="none"/>
              </w:rPr>
              <w:t>If you miss a day’s activity, do it on a different day.</w:t>
            </w:r>
            <w:r w:rsidR="00D40C8C">
              <w:rPr>
                <w:rStyle w:val="Hyperlink"/>
                <w:color w:val="0D0D0D" w:themeColor="text1" w:themeTint="F2"/>
                <w:u w:val="none"/>
              </w:rPr>
              <w:t xml:space="preserve">  Just move as much as you can</w:t>
            </w:r>
            <w:r w:rsidR="00C51F89">
              <w:rPr>
                <w:rStyle w:val="Hyperlink"/>
                <w:color w:val="0D0D0D" w:themeColor="text1" w:themeTint="F2"/>
                <w:u w:val="none"/>
              </w:rPr>
              <w:t xml:space="preserve"> and have fun doing it</w:t>
            </w:r>
            <w:r w:rsidR="00D40C8C">
              <w:rPr>
                <w:rStyle w:val="Hyperlink"/>
                <w:color w:val="0D0D0D" w:themeColor="text1" w:themeTint="F2"/>
                <w:u w:val="none"/>
              </w:rPr>
              <w:t>.</w:t>
            </w:r>
          </w:p>
          <w:p w14:paraId="7ECD733D" w14:textId="191E32D0" w:rsidR="005718EB" w:rsidRPr="00085294" w:rsidRDefault="005718EB" w:rsidP="005718EB">
            <w:pPr>
              <w:rPr>
                <w:rFonts w:asciiTheme="majorHAnsi" w:eastAsiaTheme="majorEastAsia" w:hAnsiTheme="majorHAnsi" w:cstheme="majorBidi"/>
                <w:color w:val="0D0D0D" w:themeColor="text1" w:themeTint="F2"/>
                <w:sz w:val="36"/>
                <w:szCs w:val="36"/>
              </w:rPr>
            </w:pPr>
          </w:p>
          <w:p w14:paraId="3F2CF6AA" w14:textId="77777777" w:rsidR="001B578A" w:rsidRPr="004C053C" w:rsidRDefault="001B578A" w:rsidP="001B578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</w:tc>
      </w:tr>
    </w:tbl>
    <w:p w14:paraId="758CC232" w14:textId="77777777" w:rsidR="00BE6347" w:rsidRDefault="00BE6347" w:rsidP="123406B9">
      <w:pPr>
        <w:rPr>
          <w:rFonts w:asciiTheme="majorHAnsi" w:eastAsiaTheme="majorEastAsia" w:hAnsiTheme="majorHAnsi" w:cstheme="majorBidi"/>
          <w:sz w:val="20"/>
          <w:szCs w:val="20"/>
        </w:rPr>
      </w:pPr>
    </w:p>
    <w:sectPr w:rsidR="00BE6347" w:rsidSect="00BE6347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6B91" w14:textId="77777777" w:rsidR="00D2474D" w:rsidRDefault="00D2474D" w:rsidP="00BE6347">
      <w:pPr>
        <w:spacing w:after="0" w:line="240" w:lineRule="auto"/>
      </w:pPr>
      <w:r>
        <w:separator/>
      </w:r>
    </w:p>
  </w:endnote>
  <w:endnote w:type="continuationSeparator" w:id="0">
    <w:p w14:paraId="290649DE" w14:textId="77777777" w:rsidR="00D2474D" w:rsidRDefault="00D2474D" w:rsidP="00BE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1B4DD19" w14:paraId="331B79AB" w14:textId="77777777" w:rsidTr="61B4DD19">
      <w:tc>
        <w:tcPr>
          <w:tcW w:w="3600" w:type="dxa"/>
        </w:tcPr>
        <w:p w14:paraId="01DEAB2E" w14:textId="0054A466" w:rsidR="61B4DD19" w:rsidRDefault="61B4DD19" w:rsidP="61B4DD19">
          <w:pPr>
            <w:pStyle w:val="Header"/>
            <w:ind w:left="-115"/>
          </w:pPr>
        </w:p>
      </w:tc>
      <w:tc>
        <w:tcPr>
          <w:tcW w:w="3600" w:type="dxa"/>
        </w:tcPr>
        <w:p w14:paraId="4FB70BB6" w14:textId="082D68A5" w:rsidR="61B4DD19" w:rsidRDefault="61B4DD19" w:rsidP="61B4DD19">
          <w:pPr>
            <w:pStyle w:val="Header"/>
            <w:jc w:val="center"/>
          </w:pPr>
        </w:p>
      </w:tc>
      <w:tc>
        <w:tcPr>
          <w:tcW w:w="3600" w:type="dxa"/>
        </w:tcPr>
        <w:p w14:paraId="17E38FAB" w14:textId="7C93E543" w:rsidR="61B4DD19" w:rsidRDefault="61B4DD19" w:rsidP="61B4DD19">
          <w:pPr>
            <w:pStyle w:val="Header"/>
            <w:ind w:right="-115"/>
            <w:jc w:val="right"/>
          </w:pPr>
        </w:p>
      </w:tc>
    </w:tr>
  </w:tbl>
  <w:p w14:paraId="37E5CD2D" w14:textId="7245A330" w:rsidR="61B4DD19" w:rsidRDefault="61B4DD19" w:rsidP="61B4D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A0DC7" w14:textId="77777777" w:rsidR="00D2474D" w:rsidRDefault="00D2474D" w:rsidP="00BE6347">
      <w:pPr>
        <w:spacing w:after="0" w:line="240" w:lineRule="auto"/>
      </w:pPr>
      <w:r>
        <w:separator/>
      </w:r>
    </w:p>
  </w:footnote>
  <w:footnote w:type="continuationSeparator" w:id="0">
    <w:p w14:paraId="4BFA5589" w14:textId="77777777" w:rsidR="00D2474D" w:rsidRDefault="00D2474D" w:rsidP="00BE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63" w:type="dxa"/>
      <w:tblLayout w:type="fixed"/>
      <w:tblLook w:val="06A0" w:firstRow="1" w:lastRow="0" w:firstColumn="1" w:lastColumn="0" w:noHBand="1" w:noVBand="1"/>
    </w:tblPr>
    <w:tblGrid>
      <w:gridCol w:w="3621"/>
      <w:gridCol w:w="3621"/>
      <w:gridCol w:w="3621"/>
    </w:tblGrid>
    <w:tr w:rsidR="61B4DD19" w14:paraId="67ACD3DC" w14:textId="77777777" w:rsidTr="00D40C8C">
      <w:trPr>
        <w:trHeight w:val="276"/>
      </w:trPr>
      <w:tc>
        <w:tcPr>
          <w:tcW w:w="3621" w:type="dxa"/>
        </w:tcPr>
        <w:p w14:paraId="35786663" w14:textId="71B16546" w:rsidR="61B4DD19" w:rsidRDefault="61B4DD19" w:rsidP="61B4DD19">
          <w:pPr>
            <w:pStyle w:val="Header"/>
            <w:ind w:left="-115"/>
          </w:pPr>
        </w:p>
      </w:tc>
      <w:tc>
        <w:tcPr>
          <w:tcW w:w="3621" w:type="dxa"/>
        </w:tcPr>
        <w:p w14:paraId="6E0A510B" w14:textId="03B2CBF0" w:rsidR="61B4DD19" w:rsidRDefault="61B4DD19" w:rsidP="61B4DD19">
          <w:pPr>
            <w:pStyle w:val="Header"/>
            <w:jc w:val="center"/>
          </w:pPr>
        </w:p>
      </w:tc>
      <w:tc>
        <w:tcPr>
          <w:tcW w:w="3621" w:type="dxa"/>
        </w:tcPr>
        <w:p w14:paraId="1663E7F3" w14:textId="3D13308E" w:rsidR="61B4DD19" w:rsidRDefault="61B4DD19" w:rsidP="61B4DD19">
          <w:pPr>
            <w:pStyle w:val="Header"/>
            <w:ind w:right="-115"/>
            <w:jc w:val="right"/>
          </w:pPr>
        </w:p>
      </w:tc>
    </w:tr>
  </w:tbl>
  <w:p w14:paraId="066B7EF6" w14:textId="4267B00B" w:rsidR="61B4DD19" w:rsidRDefault="61B4DD19" w:rsidP="61B4D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47"/>
    <w:rsid w:val="00024DFB"/>
    <w:rsid w:val="00085294"/>
    <w:rsid w:val="000B093C"/>
    <w:rsid w:val="000F7014"/>
    <w:rsid w:val="00104D0E"/>
    <w:rsid w:val="00105B6F"/>
    <w:rsid w:val="001457A5"/>
    <w:rsid w:val="00165AC3"/>
    <w:rsid w:val="001848B7"/>
    <w:rsid w:val="001B578A"/>
    <w:rsid w:val="001C6651"/>
    <w:rsid w:val="001D1817"/>
    <w:rsid w:val="00204199"/>
    <w:rsid w:val="00220492"/>
    <w:rsid w:val="002803F4"/>
    <w:rsid w:val="002B01E0"/>
    <w:rsid w:val="002C0A01"/>
    <w:rsid w:val="002C29BE"/>
    <w:rsid w:val="002C7E56"/>
    <w:rsid w:val="002D66D5"/>
    <w:rsid w:val="002F5C18"/>
    <w:rsid w:val="00300068"/>
    <w:rsid w:val="003004B2"/>
    <w:rsid w:val="003320A4"/>
    <w:rsid w:val="00340D64"/>
    <w:rsid w:val="00371AC2"/>
    <w:rsid w:val="00391C93"/>
    <w:rsid w:val="0039464E"/>
    <w:rsid w:val="003A161C"/>
    <w:rsid w:val="003A6380"/>
    <w:rsid w:val="003E774B"/>
    <w:rsid w:val="00405C87"/>
    <w:rsid w:val="00414F44"/>
    <w:rsid w:val="00427AC5"/>
    <w:rsid w:val="00435A15"/>
    <w:rsid w:val="00445412"/>
    <w:rsid w:val="004C053C"/>
    <w:rsid w:val="00516264"/>
    <w:rsid w:val="00553632"/>
    <w:rsid w:val="005718EB"/>
    <w:rsid w:val="00596E74"/>
    <w:rsid w:val="005B036C"/>
    <w:rsid w:val="005B5A82"/>
    <w:rsid w:val="00646F16"/>
    <w:rsid w:val="006B2C24"/>
    <w:rsid w:val="006C6899"/>
    <w:rsid w:val="006F3B29"/>
    <w:rsid w:val="006F6C08"/>
    <w:rsid w:val="00720B8D"/>
    <w:rsid w:val="00724AF7"/>
    <w:rsid w:val="0072694E"/>
    <w:rsid w:val="0074559C"/>
    <w:rsid w:val="0075210C"/>
    <w:rsid w:val="00756546"/>
    <w:rsid w:val="007572A3"/>
    <w:rsid w:val="00785AB8"/>
    <w:rsid w:val="00795EBF"/>
    <w:rsid w:val="007D3427"/>
    <w:rsid w:val="007D588F"/>
    <w:rsid w:val="008442B5"/>
    <w:rsid w:val="00865D0F"/>
    <w:rsid w:val="00870A58"/>
    <w:rsid w:val="008A1433"/>
    <w:rsid w:val="008A7F16"/>
    <w:rsid w:val="008B127D"/>
    <w:rsid w:val="008E7733"/>
    <w:rsid w:val="00906461"/>
    <w:rsid w:val="00924B8F"/>
    <w:rsid w:val="00964B0D"/>
    <w:rsid w:val="009739D9"/>
    <w:rsid w:val="009A0BCF"/>
    <w:rsid w:val="009B3A1C"/>
    <w:rsid w:val="009B3A6A"/>
    <w:rsid w:val="009C2EBD"/>
    <w:rsid w:val="009E4AAD"/>
    <w:rsid w:val="009E7984"/>
    <w:rsid w:val="009F58B8"/>
    <w:rsid w:val="00A11AF5"/>
    <w:rsid w:val="00A13F33"/>
    <w:rsid w:val="00A141E7"/>
    <w:rsid w:val="00A24E76"/>
    <w:rsid w:val="00A63803"/>
    <w:rsid w:val="00A77F58"/>
    <w:rsid w:val="00AA7EFE"/>
    <w:rsid w:val="00AB6C20"/>
    <w:rsid w:val="00AF33AF"/>
    <w:rsid w:val="00AF77CC"/>
    <w:rsid w:val="00B01C45"/>
    <w:rsid w:val="00B54ADB"/>
    <w:rsid w:val="00B66835"/>
    <w:rsid w:val="00B672D4"/>
    <w:rsid w:val="00B90AE4"/>
    <w:rsid w:val="00BC06C8"/>
    <w:rsid w:val="00BE6347"/>
    <w:rsid w:val="00C11506"/>
    <w:rsid w:val="00C51F89"/>
    <w:rsid w:val="00C66487"/>
    <w:rsid w:val="00C74798"/>
    <w:rsid w:val="00CA0254"/>
    <w:rsid w:val="00CA708D"/>
    <w:rsid w:val="00CC2D44"/>
    <w:rsid w:val="00CC3347"/>
    <w:rsid w:val="00CD6459"/>
    <w:rsid w:val="00CF0025"/>
    <w:rsid w:val="00D01804"/>
    <w:rsid w:val="00D234D2"/>
    <w:rsid w:val="00D2474D"/>
    <w:rsid w:val="00D260CE"/>
    <w:rsid w:val="00D40C8C"/>
    <w:rsid w:val="00D678CD"/>
    <w:rsid w:val="00DB4E0A"/>
    <w:rsid w:val="00DD1C84"/>
    <w:rsid w:val="00DD54A4"/>
    <w:rsid w:val="00E04897"/>
    <w:rsid w:val="00E40544"/>
    <w:rsid w:val="00E518D7"/>
    <w:rsid w:val="00E97833"/>
    <w:rsid w:val="00ED7E60"/>
    <w:rsid w:val="00EF3B9E"/>
    <w:rsid w:val="00F9409D"/>
    <w:rsid w:val="00FB0C19"/>
    <w:rsid w:val="00FB2C23"/>
    <w:rsid w:val="00FB4C99"/>
    <w:rsid w:val="00FC10E5"/>
    <w:rsid w:val="00FD67A3"/>
    <w:rsid w:val="00FF5C8A"/>
    <w:rsid w:val="01D5D0E5"/>
    <w:rsid w:val="02C088D7"/>
    <w:rsid w:val="05E0B5C8"/>
    <w:rsid w:val="05F8A46B"/>
    <w:rsid w:val="06B0E55A"/>
    <w:rsid w:val="06D5826F"/>
    <w:rsid w:val="08678CA2"/>
    <w:rsid w:val="095A6784"/>
    <w:rsid w:val="0B2E036A"/>
    <w:rsid w:val="0BE3E236"/>
    <w:rsid w:val="0C838440"/>
    <w:rsid w:val="0C8F7FF7"/>
    <w:rsid w:val="0CBDAB24"/>
    <w:rsid w:val="0CCE1A19"/>
    <w:rsid w:val="0F7AA166"/>
    <w:rsid w:val="106CD2CF"/>
    <w:rsid w:val="1153E371"/>
    <w:rsid w:val="123406B9"/>
    <w:rsid w:val="12A33926"/>
    <w:rsid w:val="12E65CDF"/>
    <w:rsid w:val="130ADD42"/>
    <w:rsid w:val="13B64233"/>
    <w:rsid w:val="156C4961"/>
    <w:rsid w:val="15744949"/>
    <w:rsid w:val="16150A76"/>
    <w:rsid w:val="16768DF9"/>
    <w:rsid w:val="1781040B"/>
    <w:rsid w:val="19B9E935"/>
    <w:rsid w:val="19C78F45"/>
    <w:rsid w:val="1A5CA1B1"/>
    <w:rsid w:val="1A6FB73F"/>
    <w:rsid w:val="1A9DEF9C"/>
    <w:rsid w:val="1AD847F0"/>
    <w:rsid w:val="1AE33078"/>
    <w:rsid w:val="1B4C4935"/>
    <w:rsid w:val="1E031A91"/>
    <w:rsid w:val="1E30041C"/>
    <w:rsid w:val="1ECE5FB0"/>
    <w:rsid w:val="1ED14B16"/>
    <w:rsid w:val="201B4DAF"/>
    <w:rsid w:val="202952E1"/>
    <w:rsid w:val="20561E71"/>
    <w:rsid w:val="2141B70F"/>
    <w:rsid w:val="22B8AC32"/>
    <w:rsid w:val="2375EC36"/>
    <w:rsid w:val="23D2991B"/>
    <w:rsid w:val="25C0FDE5"/>
    <w:rsid w:val="26271DCC"/>
    <w:rsid w:val="26531C4B"/>
    <w:rsid w:val="267148B3"/>
    <w:rsid w:val="26B3684C"/>
    <w:rsid w:val="2766867E"/>
    <w:rsid w:val="27F5D51E"/>
    <w:rsid w:val="2A05616F"/>
    <w:rsid w:val="2A4D9F3C"/>
    <w:rsid w:val="2B1179EC"/>
    <w:rsid w:val="2B292425"/>
    <w:rsid w:val="2F5FF009"/>
    <w:rsid w:val="2FC45402"/>
    <w:rsid w:val="317A666F"/>
    <w:rsid w:val="31A8A9C8"/>
    <w:rsid w:val="329AB072"/>
    <w:rsid w:val="3348A061"/>
    <w:rsid w:val="3359930E"/>
    <w:rsid w:val="353CECDF"/>
    <w:rsid w:val="3643559A"/>
    <w:rsid w:val="3687C19E"/>
    <w:rsid w:val="37586B23"/>
    <w:rsid w:val="37A4E33D"/>
    <w:rsid w:val="38236DA1"/>
    <w:rsid w:val="38D0D35F"/>
    <w:rsid w:val="39881F2D"/>
    <w:rsid w:val="3B8391F3"/>
    <w:rsid w:val="3C14E9A7"/>
    <w:rsid w:val="3C2D34D9"/>
    <w:rsid w:val="3CD57F64"/>
    <w:rsid w:val="3CE856EE"/>
    <w:rsid w:val="3D0CC19F"/>
    <w:rsid w:val="3DCCA832"/>
    <w:rsid w:val="3ED79B25"/>
    <w:rsid w:val="3FDF28CA"/>
    <w:rsid w:val="400F89F9"/>
    <w:rsid w:val="406A244F"/>
    <w:rsid w:val="40F52E44"/>
    <w:rsid w:val="4133C442"/>
    <w:rsid w:val="41DCA691"/>
    <w:rsid w:val="42650C7D"/>
    <w:rsid w:val="42794AC7"/>
    <w:rsid w:val="43B47703"/>
    <w:rsid w:val="44A7CF5D"/>
    <w:rsid w:val="44FBCCF5"/>
    <w:rsid w:val="458140AD"/>
    <w:rsid w:val="4818B5F9"/>
    <w:rsid w:val="496095D4"/>
    <w:rsid w:val="49B99F66"/>
    <w:rsid w:val="4AB849D7"/>
    <w:rsid w:val="4CCF7303"/>
    <w:rsid w:val="4D05A595"/>
    <w:rsid w:val="5073EF2C"/>
    <w:rsid w:val="5235D15F"/>
    <w:rsid w:val="53567C77"/>
    <w:rsid w:val="557B6CB4"/>
    <w:rsid w:val="5612249D"/>
    <w:rsid w:val="5619F2C0"/>
    <w:rsid w:val="56A12128"/>
    <w:rsid w:val="56BC2A5F"/>
    <w:rsid w:val="56F6D076"/>
    <w:rsid w:val="5A032720"/>
    <w:rsid w:val="5B9B123C"/>
    <w:rsid w:val="5BC802AF"/>
    <w:rsid w:val="5BD9ED87"/>
    <w:rsid w:val="5CF9B4D5"/>
    <w:rsid w:val="5E9C2A0A"/>
    <w:rsid w:val="5F7A5170"/>
    <w:rsid w:val="5F90C341"/>
    <w:rsid w:val="5F9DA1DB"/>
    <w:rsid w:val="6053396B"/>
    <w:rsid w:val="6116ABF7"/>
    <w:rsid w:val="613C393C"/>
    <w:rsid w:val="61925F02"/>
    <w:rsid w:val="61B4DD19"/>
    <w:rsid w:val="620A5364"/>
    <w:rsid w:val="63A34BCB"/>
    <w:rsid w:val="63C80915"/>
    <w:rsid w:val="65E85A62"/>
    <w:rsid w:val="6725A4FB"/>
    <w:rsid w:val="68032876"/>
    <w:rsid w:val="6985A4C3"/>
    <w:rsid w:val="69CC9F7E"/>
    <w:rsid w:val="69E27CF1"/>
    <w:rsid w:val="6A2801B8"/>
    <w:rsid w:val="6C62FA84"/>
    <w:rsid w:val="6D32518D"/>
    <w:rsid w:val="6D7685DB"/>
    <w:rsid w:val="723E3B09"/>
    <w:rsid w:val="727B4FB2"/>
    <w:rsid w:val="7340A543"/>
    <w:rsid w:val="7533FD79"/>
    <w:rsid w:val="75F943EB"/>
    <w:rsid w:val="78B33009"/>
    <w:rsid w:val="7A87D4BE"/>
    <w:rsid w:val="7CA964A3"/>
    <w:rsid w:val="7E6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A397E"/>
  <w15:chartTrackingRefBased/>
  <w15:docId w15:val="{1E9BA802-BA5F-409A-9FBB-F0E6460B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D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D44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LgMohkixc2I&amp;feature=youtu.b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penphysed.org/wp-content/uploads/2020/03/ActiveHome_K-2_Week3.pdf" TargetMode="External"/><Relationship Id="rId17" Type="http://schemas.openxmlformats.org/officeDocument/2006/relationships/hyperlink" Target="https://openphysed.org/wp-content/uploads/2018/09/04-CAL-DEAM-April-Fin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physed.org/wp-content/uploads/2018/09/04-CAL-DEAM-April-Final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physed.org/wp-content/uploads/2020/03/ActiveHome_3-5_Week2-Packe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penphysed.org/wp-content/uploads/2020/03/ActiveHome_K-2_Week3.pdf" TargetMode="External"/><Relationship Id="rId10" Type="http://schemas.openxmlformats.org/officeDocument/2006/relationships/hyperlink" Target="http://www.cc-pl.org/adventure-club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openphysed.org/wp-content/uploads/2020/03/ActiveHome_3-5_Week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82582AC5A74E8513BC308A34A1F9" ma:contentTypeVersion="10" ma:contentTypeDescription="Create a new document." ma:contentTypeScope="" ma:versionID="fa1747c3cce2c8189f8d0347ec6e244a">
  <xsd:schema xmlns:xsd="http://www.w3.org/2001/XMLSchema" xmlns:xs="http://www.w3.org/2001/XMLSchema" xmlns:p="http://schemas.microsoft.com/office/2006/metadata/properties" xmlns:ns2="2cafebf4-a717-435d-a51e-6cfda27f6006" targetNamespace="http://schemas.microsoft.com/office/2006/metadata/properties" ma:root="true" ma:fieldsID="a126472a808c505ab008e45a5c7fb7f9" ns2:_="">
    <xsd:import namespace="2cafebf4-a717-435d-a51e-6cfda27f6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febf4-a717-435d-a51e-6cfda27f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6A150-E9F3-4094-96AD-43829A100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34580-1798-4164-8D00-4C471D64A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567811-E66C-4C6B-9617-563A17535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Shurbutt, Erin</dc:creator>
  <cp:keywords/>
  <dc:description/>
  <cp:lastModifiedBy>Kennedy, Rebecca</cp:lastModifiedBy>
  <cp:revision>72</cp:revision>
  <dcterms:created xsi:type="dcterms:W3CDTF">2020-03-31T13:34:00Z</dcterms:created>
  <dcterms:modified xsi:type="dcterms:W3CDTF">2020-04-02T15:11:00Z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shurbutt@fultonschools.org</vt:lpwstr>
  </property>
  <property fmtid="{D5CDD505-2E9C-101B-9397-08002B2CF9AE}" pid="5" name="MSIP_Label_0ee3c538-ec52-435f-ae58-017644bd9513_SetDate">
    <vt:lpwstr>2020-03-12T14:07:49.4169013Z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0x01010081D382582AC5A74E8513BC308A34A1F9</vt:lpwstr>
  </property>
</Properties>
</file>